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D6" w:rsidRDefault="007B26D6" w:rsidP="00464A54">
      <w:pPr>
        <w:jc w:val="center"/>
        <w:rPr>
          <w:b/>
        </w:rPr>
      </w:pPr>
      <w:r>
        <w:rPr>
          <w:b/>
        </w:rPr>
        <w:t>ASCC GE Assessment Panel</w:t>
      </w:r>
    </w:p>
    <w:p w:rsidR="007B26D6" w:rsidRDefault="006B255D" w:rsidP="007B26D6">
      <w:pPr>
        <w:jc w:val="center"/>
      </w:pPr>
      <w:r>
        <w:t xml:space="preserve">Approved </w:t>
      </w:r>
      <w:r w:rsidR="007B26D6">
        <w:t>Minutes</w:t>
      </w:r>
    </w:p>
    <w:p w:rsidR="007B26D6" w:rsidRDefault="007B26D6" w:rsidP="007B26D6"/>
    <w:p w:rsidR="007B26D6" w:rsidRDefault="007B26D6" w:rsidP="007B26D6">
      <w:r>
        <w:t>Wednesday, November 14, 2012</w:t>
      </w:r>
      <w:r>
        <w:tab/>
      </w:r>
      <w:r>
        <w:tab/>
      </w:r>
      <w:r>
        <w:tab/>
      </w:r>
      <w:r>
        <w:tab/>
      </w:r>
      <w:r>
        <w:tab/>
      </w:r>
      <w:r>
        <w:tab/>
        <w:t xml:space="preserve">    11:30am -1:00pm</w:t>
      </w:r>
    </w:p>
    <w:p w:rsidR="007B26D6" w:rsidRDefault="003502A3" w:rsidP="003502A3">
      <w:r>
        <w:t xml:space="preserve">110 Denney </w:t>
      </w:r>
      <w:r w:rsidR="007B26D6">
        <w:t>Hall</w:t>
      </w:r>
    </w:p>
    <w:p w:rsidR="007B26D6" w:rsidRDefault="007B26D6" w:rsidP="00464A54">
      <w:pPr>
        <w:spacing w:before="100" w:beforeAutospacing="1" w:after="100" w:afterAutospacing="1"/>
      </w:pPr>
      <w:r>
        <w:t xml:space="preserve">ATTENDEES: Breitenberger, </w:t>
      </w:r>
      <w:r w:rsidR="008262BE">
        <w:t xml:space="preserve">Fink, </w:t>
      </w:r>
      <w:r>
        <w:t>Harvey,</w:t>
      </w:r>
      <w:r w:rsidRPr="007B26D6">
        <w:t xml:space="preserve"> </w:t>
      </w:r>
      <w:r>
        <w:t>Hetherington, Hogle, Jenkins, Krissek, Soundarajan</w:t>
      </w:r>
    </w:p>
    <w:p w:rsidR="00FB190C" w:rsidRDefault="007B26D6">
      <w:r>
        <w:t xml:space="preserve">Agenda: </w:t>
      </w:r>
    </w:p>
    <w:p w:rsidR="00E93181" w:rsidRDefault="007B26D6" w:rsidP="00E93181">
      <w:pPr>
        <w:numPr>
          <w:ilvl w:val="0"/>
          <w:numId w:val="1"/>
        </w:numPr>
        <w:spacing w:before="100" w:beforeAutospacing="1" w:after="100" w:afterAutospacing="1"/>
      </w:pPr>
      <w:r>
        <w:t>Approval of 6-4-12 Minutes</w:t>
      </w:r>
      <w:r w:rsidR="00E93181">
        <w:br/>
      </w:r>
      <w:r w:rsidR="001E7B50">
        <w:t xml:space="preserve">Jenkins, Hetherington, unanimously approved </w:t>
      </w:r>
      <w:r w:rsidR="00464A54">
        <w:br/>
      </w:r>
    </w:p>
    <w:p w:rsidR="007B26D6" w:rsidRDefault="007B26D6" w:rsidP="00464A54">
      <w:pPr>
        <w:numPr>
          <w:ilvl w:val="0"/>
          <w:numId w:val="1"/>
        </w:numPr>
        <w:spacing w:before="100" w:beforeAutospacing="1" w:after="100" w:afterAutospacing="1"/>
      </w:pPr>
      <w:r w:rsidRPr="007B26D6">
        <w:t>Assessment Overview</w:t>
      </w:r>
    </w:p>
    <w:p w:rsidR="00976FC2" w:rsidRDefault="00976FC2" w:rsidP="00976FC2">
      <w:pPr>
        <w:pStyle w:val="ListParagraph"/>
        <w:numPr>
          <w:ilvl w:val="1"/>
          <w:numId w:val="1"/>
        </w:numPr>
        <w:spacing w:before="100" w:beforeAutospacing="1" w:after="100" w:afterAutospacing="1"/>
      </w:pPr>
      <w:r>
        <w:t xml:space="preserve">9 principles of good practice for assessing student learning. </w:t>
      </w:r>
    </w:p>
    <w:p w:rsidR="00680218" w:rsidRDefault="00680218" w:rsidP="00976FC2">
      <w:pPr>
        <w:pStyle w:val="ListParagraph"/>
        <w:numPr>
          <w:ilvl w:val="2"/>
          <w:numId w:val="1"/>
        </w:numPr>
        <w:spacing w:before="100" w:beforeAutospacing="1" w:after="100" w:afterAutospacing="1"/>
      </w:pPr>
      <w:r>
        <w:t>General Education has been r</w:t>
      </w:r>
      <w:r w:rsidR="00976FC2">
        <w:t xml:space="preserve">evised </w:t>
      </w:r>
      <w:r>
        <w:t>with the transition to</w:t>
      </w:r>
      <w:r w:rsidR="00976FC2">
        <w:t xml:space="preserve"> </w:t>
      </w:r>
      <w:r>
        <w:t>semesters.</w:t>
      </w:r>
    </w:p>
    <w:p w:rsidR="00976FC2" w:rsidRDefault="00680218" w:rsidP="00976FC2">
      <w:pPr>
        <w:pStyle w:val="ListParagraph"/>
        <w:numPr>
          <w:ilvl w:val="2"/>
          <w:numId w:val="1"/>
        </w:numPr>
        <w:spacing w:before="100" w:beforeAutospacing="1" w:after="100" w:afterAutospacing="1"/>
      </w:pPr>
      <w:r>
        <w:t xml:space="preserve"> </w:t>
      </w:r>
      <w:r w:rsidR="0060019D">
        <w:t xml:space="preserve">How do we know that </w:t>
      </w:r>
      <w:r>
        <w:t>students</w:t>
      </w:r>
      <w:r w:rsidR="0060019D">
        <w:t xml:space="preserve"> are </w:t>
      </w:r>
      <w:r w:rsidR="00DB7D66">
        <w:t xml:space="preserve">achieving </w:t>
      </w:r>
      <w:r>
        <w:t xml:space="preserve">the university </w:t>
      </w:r>
      <w:r w:rsidR="0060019D">
        <w:t xml:space="preserve">educational goals? </w:t>
      </w:r>
      <w:r>
        <w:t>We will d</w:t>
      </w:r>
      <w:r w:rsidR="0060019D">
        <w:t>iscuss ideas over the next few months</w:t>
      </w:r>
      <w:r>
        <w:t xml:space="preserve"> on how to</w:t>
      </w:r>
      <w:r w:rsidR="0060019D">
        <w:t xml:space="preserve"> improve</w:t>
      </w:r>
      <w:r>
        <w:t xml:space="preserve"> assessing these goals. </w:t>
      </w:r>
      <w:r w:rsidR="0060019D">
        <w:t xml:space="preserve"> </w:t>
      </w:r>
    </w:p>
    <w:p w:rsidR="00796B7C" w:rsidRDefault="00680218" w:rsidP="00976FC2">
      <w:pPr>
        <w:pStyle w:val="ListParagraph"/>
        <w:numPr>
          <w:ilvl w:val="2"/>
          <w:numId w:val="1"/>
        </w:numPr>
        <w:spacing w:before="100" w:beforeAutospacing="1" w:after="100" w:afterAutospacing="1"/>
      </w:pPr>
      <w:r>
        <w:t>Assessment is o</w:t>
      </w:r>
      <w:r w:rsidR="00796B7C">
        <w:t xml:space="preserve">ften episodic. We need to involve campus more broadly and communicate what is being done and </w:t>
      </w:r>
      <w:r w:rsidR="002D608F">
        <w:t>its</w:t>
      </w:r>
      <w:r w:rsidR="00796B7C">
        <w:t xml:space="preserve"> significance. </w:t>
      </w:r>
    </w:p>
    <w:p w:rsidR="00100C17" w:rsidRDefault="00100C17" w:rsidP="00100C17">
      <w:pPr>
        <w:pStyle w:val="ListParagraph"/>
        <w:numPr>
          <w:ilvl w:val="1"/>
          <w:numId w:val="1"/>
        </w:numPr>
        <w:spacing w:before="100" w:beforeAutospacing="1" w:after="100" w:afterAutospacing="1"/>
      </w:pPr>
      <w:r>
        <w:t xml:space="preserve">We need to create a positive culture of assessment. </w:t>
      </w:r>
    </w:p>
    <w:p w:rsidR="006B33B5" w:rsidRDefault="00C874B8" w:rsidP="00C874B8">
      <w:pPr>
        <w:pStyle w:val="ListParagraph"/>
        <w:numPr>
          <w:ilvl w:val="1"/>
          <w:numId w:val="1"/>
        </w:numPr>
        <w:spacing w:before="100" w:beforeAutospacing="1" w:after="100" w:afterAutospacing="1"/>
      </w:pPr>
      <w:r>
        <w:t xml:space="preserve">AAC&amp;U </w:t>
      </w:r>
      <w:r w:rsidR="006B33B5">
        <w:t xml:space="preserve">Conference: </w:t>
      </w:r>
    </w:p>
    <w:p w:rsidR="006B33B5" w:rsidRDefault="00C874B8" w:rsidP="006B33B5">
      <w:pPr>
        <w:pStyle w:val="ListParagraph"/>
        <w:numPr>
          <w:ilvl w:val="2"/>
          <w:numId w:val="1"/>
        </w:numPr>
        <w:spacing w:before="100" w:beforeAutospacing="1" w:after="100" w:afterAutospacing="1"/>
      </w:pPr>
      <w:r>
        <w:t>OSU sent a team with Columbus State to discuss how to do GE assessment and how to improve.</w:t>
      </w:r>
    </w:p>
    <w:p w:rsidR="003A4A5C" w:rsidRDefault="006D6C67" w:rsidP="006B33B5">
      <w:pPr>
        <w:pStyle w:val="ListParagraph"/>
        <w:numPr>
          <w:ilvl w:val="2"/>
          <w:numId w:val="1"/>
        </w:numPr>
        <w:spacing w:before="100" w:beforeAutospacing="1" w:after="100" w:afterAutospacing="1"/>
      </w:pPr>
      <w:r>
        <w:t>Course based</w:t>
      </w:r>
      <w:r w:rsidR="003A4A5C">
        <w:t xml:space="preserve"> assessment needs to continue. </w:t>
      </w:r>
    </w:p>
    <w:p w:rsidR="00100C17" w:rsidRDefault="006D6C67" w:rsidP="00100C17">
      <w:pPr>
        <w:pStyle w:val="ListParagraph"/>
        <w:numPr>
          <w:ilvl w:val="2"/>
          <w:numId w:val="1"/>
        </w:numPr>
        <w:spacing w:before="100" w:beforeAutospacing="1" w:after="100" w:afterAutospacing="1"/>
      </w:pPr>
      <w:r>
        <w:t xml:space="preserve">Discussed GE changing from quarters to semesters creating “open option” </w:t>
      </w:r>
      <w:r w:rsidR="003A4A5C">
        <w:t>categories</w:t>
      </w:r>
      <w:r>
        <w:t xml:space="preserve">. </w:t>
      </w:r>
      <w:r w:rsidR="003A4A5C">
        <w:t>The idea was to c</w:t>
      </w:r>
      <w:r>
        <w:t>reate rubrics to assess those categories to determine how</w:t>
      </w:r>
      <w:r w:rsidR="003A4A5C">
        <w:t xml:space="preserve"> t</w:t>
      </w:r>
      <w:r>
        <w:t xml:space="preserve">hey contribute to the GE. This is </w:t>
      </w:r>
      <w:r w:rsidR="003A4A5C">
        <w:t xml:space="preserve">category level </w:t>
      </w:r>
      <w:r>
        <w:t xml:space="preserve">assessment versus course level assessment. </w:t>
      </w:r>
      <w:r w:rsidR="003A4A5C">
        <w:t xml:space="preserve">The </w:t>
      </w:r>
      <w:r>
        <w:t>AAC</w:t>
      </w:r>
      <w:r w:rsidR="003A4A5C">
        <w:t>&amp;</w:t>
      </w:r>
      <w:r>
        <w:t xml:space="preserve">U </w:t>
      </w:r>
      <w:r w:rsidR="003A4A5C">
        <w:t xml:space="preserve">is </w:t>
      </w:r>
      <w:r>
        <w:t xml:space="preserve">more interested in </w:t>
      </w:r>
      <w:r w:rsidR="003A4A5C">
        <w:t>category</w:t>
      </w:r>
      <w:r>
        <w:t xml:space="preserve"> level assessment and/or overarching assessment rather than course level assessment. There </w:t>
      </w:r>
      <w:r w:rsidR="003A4A5C">
        <w:t>is a push</w:t>
      </w:r>
      <w:r>
        <w:t xml:space="preserve"> to go in this direction.</w:t>
      </w:r>
    </w:p>
    <w:p w:rsidR="00100C17" w:rsidRDefault="00100C17" w:rsidP="00100C17">
      <w:pPr>
        <w:pStyle w:val="ListParagraph"/>
        <w:numPr>
          <w:ilvl w:val="1"/>
          <w:numId w:val="1"/>
        </w:numPr>
        <w:spacing w:before="100" w:beforeAutospacing="1" w:after="100" w:afterAutospacing="1"/>
      </w:pPr>
      <w:r>
        <w:t xml:space="preserve">Discussion of Course versus Category level assessment </w:t>
      </w:r>
    </w:p>
    <w:p w:rsidR="00F133A3" w:rsidRDefault="00633E3B" w:rsidP="00100C17">
      <w:pPr>
        <w:pStyle w:val="ListParagraph"/>
        <w:numPr>
          <w:ilvl w:val="2"/>
          <w:numId w:val="1"/>
        </w:numPr>
        <w:spacing w:before="100" w:beforeAutospacing="1" w:after="100" w:afterAutospacing="1"/>
      </w:pPr>
      <w:r>
        <w:t xml:space="preserve">Making </w:t>
      </w:r>
      <w:r w:rsidR="00F133A3">
        <w:t>evaluations at the course level an</w:t>
      </w:r>
      <w:r w:rsidR="00250F2F">
        <w:t>d then go</w:t>
      </w:r>
      <w:r>
        <w:t>ing</w:t>
      </w:r>
      <w:r w:rsidR="00250F2F">
        <w:t xml:space="preserve"> to the category level</w:t>
      </w:r>
      <w:r w:rsidR="00100C17">
        <w:t xml:space="preserve"> as a bottom up approach</w:t>
      </w:r>
      <w:r>
        <w:t xml:space="preserve"> seems to be the best way rather than generalizing at the category level about all courses. Instructors need to be informed of how their c</w:t>
      </w:r>
      <w:r w:rsidR="002D608F">
        <w:t>ourses</w:t>
      </w:r>
      <w:r>
        <w:t xml:space="preserve"> are doing rather than just how the category is as a whole. </w:t>
      </w:r>
    </w:p>
    <w:p w:rsidR="00A40B2C" w:rsidRDefault="00357450" w:rsidP="00633E3B">
      <w:pPr>
        <w:pStyle w:val="ListParagraph"/>
        <w:numPr>
          <w:ilvl w:val="2"/>
          <w:numId w:val="1"/>
        </w:numPr>
        <w:spacing w:before="100" w:beforeAutospacing="1" w:after="100" w:afterAutospacing="1"/>
      </w:pPr>
      <w:r>
        <w:t>Course level data is collected</w:t>
      </w:r>
      <w:r w:rsidR="00633E3B">
        <w:t xml:space="preserve"> even for category level assessment. </w:t>
      </w:r>
    </w:p>
    <w:p w:rsidR="00357450" w:rsidRDefault="00357450" w:rsidP="002D608F">
      <w:pPr>
        <w:pStyle w:val="ListParagraph"/>
        <w:numPr>
          <w:ilvl w:val="2"/>
          <w:numId w:val="1"/>
        </w:numPr>
        <w:spacing w:before="100" w:beforeAutospacing="1" w:after="100" w:afterAutospacing="1"/>
      </w:pPr>
      <w:r>
        <w:t xml:space="preserve">New </w:t>
      </w:r>
      <w:r w:rsidR="00633E3B">
        <w:t>categories</w:t>
      </w:r>
      <w:r>
        <w:t xml:space="preserve"> with rubrics may allow us to answer those questions about wh</w:t>
      </w:r>
      <w:r w:rsidR="00633E3B">
        <w:t>at is category level assessment. W</w:t>
      </w:r>
      <w:r>
        <w:t>hen we look at courses for approval we are looking to see how they are going to achieve th</w:t>
      </w:r>
      <w:r w:rsidR="00633E3B">
        <w:t>e</w:t>
      </w:r>
      <w:r>
        <w:t xml:space="preserve"> </w:t>
      </w:r>
      <w:r w:rsidR="00633E3B">
        <w:t>expected learning outcomes</w:t>
      </w:r>
      <w:r>
        <w:t>. These new categories a</w:t>
      </w:r>
      <w:r w:rsidR="00633E3B">
        <w:t xml:space="preserve">llow us to start experimenting with category level assessment as a shift from course level assessment. </w:t>
      </w:r>
    </w:p>
    <w:p w:rsidR="0048084F" w:rsidRDefault="00DB7D66" w:rsidP="002D608F">
      <w:pPr>
        <w:pStyle w:val="ListParagraph"/>
        <w:numPr>
          <w:ilvl w:val="2"/>
          <w:numId w:val="1"/>
        </w:numPr>
        <w:spacing w:before="100" w:beforeAutospacing="1" w:after="100" w:afterAutospacing="1"/>
      </w:pPr>
      <w:r>
        <w:t>It might be useful to other ASCC panels to provide guidelines for</w:t>
      </w:r>
      <w:r w:rsidR="009E3B8C">
        <w:t xml:space="preserve"> assessment plans for the a</w:t>
      </w:r>
      <w:r w:rsidR="0048084F">
        <w:t>pproval process</w:t>
      </w:r>
      <w:r w:rsidR="009E3B8C">
        <w:t xml:space="preserve">. </w:t>
      </w:r>
      <w:r w:rsidR="0048084F">
        <w:t xml:space="preserve"> </w:t>
      </w:r>
    </w:p>
    <w:p w:rsidR="00C30EC5" w:rsidRDefault="00C30EC5" w:rsidP="00464A54">
      <w:pPr>
        <w:pStyle w:val="ListParagraph"/>
        <w:numPr>
          <w:ilvl w:val="1"/>
          <w:numId w:val="1"/>
        </w:numPr>
        <w:spacing w:before="100" w:beforeAutospacing="1" w:after="100" w:afterAutospacing="1"/>
      </w:pPr>
      <w:r>
        <w:lastRenderedPageBreak/>
        <w:t xml:space="preserve">Discussed </w:t>
      </w:r>
      <w:r w:rsidR="00154F74">
        <w:t>GE Courses required for Major</w:t>
      </w:r>
      <w:r>
        <w:t>s</w:t>
      </w:r>
      <w:r w:rsidR="000E5140">
        <w:t xml:space="preserve"> (Biological Science</w:t>
      </w:r>
      <w:r w:rsidR="00154F74">
        <w:t xml:space="preserve"> GE </w:t>
      </w:r>
      <w:r w:rsidR="000E5140">
        <w:t xml:space="preserve">is </w:t>
      </w:r>
      <w:r w:rsidR="00DB7D66">
        <w:t>part of the prerequisites and is not an additional requirement</w:t>
      </w:r>
      <w:r>
        <w:t xml:space="preserve"> </w:t>
      </w:r>
      <w:r w:rsidR="00154F74">
        <w:t xml:space="preserve">for Biology Majors. </w:t>
      </w:r>
      <w:r w:rsidR="000E5140">
        <w:t xml:space="preserve">An </w:t>
      </w:r>
      <w:r w:rsidR="00154F74">
        <w:t xml:space="preserve">English major </w:t>
      </w:r>
      <w:r w:rsidR="000E5140">
        <w:t xml:space="preserve">is </w:t>
      </w:r>
      <w:r w:rsidR="00154F74">
        <w:t xml:space="preserve">still </w:t>
      </w:r>
      <w:r w:rsidR="00402544">
        <w:t>required</w:t>
      </w:r>
      <w:r w:rsidR="00154F74">
        <w:t xml:space="preserve"> to take </w:t>
      </w:r>
      <w:r w:rsidR="000E5140">
        <w:t xml:space="preserve">a </w:t>
      </w:r>
      <w:r w:rsidR="00DB7D66">
        <w:t xml:space="preserve">separate </w:t>
      </w:r>
      <w:r>
        <w:t xml:space="preserve">GE </w:t>
      </w:r>
      <w:r w:rsidR="00154F74">
        <w:t>literature</w:t>
      </w:r>
      <w:r w:rsidR="000E5140">
        <w:t xml:space="preserve"> course</w:t>
      </w:r>
      <w:r w:rsidR="00154F74">
        <w:t xml:space="preserve">) </w:t>
      </w:r>
      <w:r w:rsidR="00464A54">
        <w:br/>
      </w:r>
    </w:p>
    <w:p w:rsidR="007B26D6" w:rsidRDefault="007B26D6" w:rsidP="007B26D6">
      <w:pPr>
        <w:numPr>
          <w:ilvl w:val="0"/>
          <w:numId w:val="1"/>
        </w:numPr>
        <w:spacing w:before="100" w:beforeAutospacing="1" w:after="100" w:afterAutospacing="1"/>
      </w:pPr>
      <w:r w:rsidRPr="007B26D6">
        <w:t>Education Abroad and Service Learning Guidelines &amp; Rubrics</w:t>
      </w:r>
    </w:p>
    <w:p w:rsidR="00720FDC" w:rsidRDefault="00720FDC" w:rsidP="00720FDC">
      <w:pPr>
        <w:numPr>
          <w:ilvl w:val="1"/>
          <w:numId w:val="1"/>
        </w:numPr>
        <w:spacing w:before="100" w:beforeAutospacing="1" w:after="100" w:afterAutospacing="1"/>
      </w:pPr>
      <w:r>
        <w:t xml:space="preserve">Education Abroad </w:t>
      </w:r>
    </w:p>
    <w:p w:rsidR="00B96520" w:rsidRDefault="00B96520" w:rsidP="00720FDC">
      <w:pPr>
        <w:numPr>
          <w:ilvl w:val="2"/>
          <w:numId w:val="1"/>
        </w:numPr>
        <w:spacing w:before="100" w:beforeAutospacing="1" w:after="100" w:afterAutospacing="1"/>
      </w:pPr>
      <w:r>
        <w:t xml:space="preserve">Not all study abroad </w:t>
      </w:r>
      <w:r w:rsidR="003C7098">
        <w:t xml:space="preserve">courses </w:t>
      </w:r>
      <w:r>
        <w:t>will be part of this category</w:t>
      </w:r>
      <w:r w:rsidR="00CA2A35">
        <w:t>. Courses will</w:t>
      </w:r>
      <w:r>
        <w:t xml:space="preserve"> have to request </w:t>
      </w:r>
      <w:r w:rsidR="00CA2A35">
        <w:t>GE status and will be reviewed by an ASCC ad hoc panel.</w:t>
      </w:r>
    </w:p>
    <w:p w:rsidR="00AC3473" w:rsidRDefault="00AC3473" w:rsidP="00720FDC">
      <w:pPr>
        <w:numPr>
          <w:ilvl w:val="2"/>
          <w:numId w:val="1"/>
        </w:numPr>
        <w:spacing w:before="100" w:beforeAutospacing="1" w:after="100" w:afterAutospacing="1"/>
      </w:pPr>
      <w:r>
        <w:t>There will be an end-of-course assignment that is stated</w:t>
      </w:r>
      <w:r w:rsidR="003C7098">
        <w:t xml:space="preserve"> in the guidelines</w:t>
      </w:r>
      <w:r>
        <w:t xml:space="preserve"> as possibly being scored by “i</w:t>
      </w:r>
      <w:r w:rsidR="00B80476">
        <w:t>ndependent reviewers</w:t>
      </w:r>
      <w:r w:rsidR="003C7098">
        <w:t>.</w:t>
      </w:r>
      <w:r w:rsidR="00B80476">
        <w:t>”</w:t>
      </w:r>
    </w:p>
    <w:p w:rsidR="00B80476" w:rsidRDefault="00B80476" w:rsidP="00AC3473">
      <w:pPr>
        <w:numPr>
          <w:ilvl w:val="3"/>
          <w:numId w:val="1"/>
        </w:numPr>
        <w:spacing w:before="100" w:beforeAutospacing="1" w:after="100" w:afterAutospacing="1"/>
      </w:pPr>
      <w:r>
        <w:t>There could be</w:t>
      </w:r>
      <w:r w:rsidR="003C7098">
        <w:t xml:space="preserve"> some</w:t>
      </w:r>
      <w:r>
        <w:t xml:space="preserve"> interest in getting </w:t>
      </w:r>
      <w:r w:rsidR="00AC3473">
        <w:t xml:space="preserve">outside reviewers in the future. </w:t>
      </w:r>
    </w:p>
    <w:p w:rsidR="00AC3473" w:rsidRDefault="00AC3473" w:rsidP="00AC3473">
      <w:pPr>
        <w:numPr>
          <w:ilvl w:val="3"/>
          <w:numId w:val="1"/>
        </w:numPr>
        <w:spacing w:before="100" w:beforeAutospacing="1" w:after="100" w:afterAutospacing="1"/>
      </w:pPr>
      <w:r>
        <w:t xml:space="preserve">The guidelines could be interpreted to mean that instructors do not have to be the ones to actually use the rubric. It needs to be clarified that the instructors are indeed the ones that need to use the rubric for assessment. </w:t>
      </w:r>
    </w:p>
    <w:p w:rsidR="00B80476" w:rsidRDefault="00AC3473" w:rsidP="00720FDC">
      <w:pPr>
        <w:numPr>
          <w:ilvl w:val="2"/>
          <w:numId w:val="1"/>
        </w:numPr>
        <w:spacing w:before="100" w:beforeAutospacing="1" w:after="100" w:afterAutospacing="1"/>
      </w:pPr>
      <w:r>
        <w:t xml:space="preserve">Instructors are able to use this assignment as part of the </w:t>
      </w:r>
      <w:r w:rsidR="003C7098">
        <w:t>student’s</w:t>
      </w:r>
      <w:r w:rsidR="00B221E9">
        <w:t xml:space="preserve"> grade but it is not required. </w:t>
      </w:r>
      <w:r>
        <w:t>It will be up to the instructors to</w:t>
      </w:r>
      <w:r w:rsidR="003C7098">
        <w:t xml:space="preserve"> determine how</w:t>
      </w:r>
      <w:r>
        <w:t xml:space="preserve"> </w:t>
      </w:r>
      <w:r w:rsidR="00DB7D66">
        <w:t xml:space="preserve">to </w:t>
      </w:r>
      <w:r>
        <w:t xml:space="preserve">get their students to complete </w:t>
      </w:r>
      <w:r w:rsidR="003C7098">
        <w:t>the assignment to be able to submit the required information for assessment</w:t>
      </w:r>
      <w:r>
        <w:t xml:space="preserve">. If instructors do not turn in the required assessment materials at the end of the course, the course </w:t>
      </w:r>
      <w:r w:rsidR="003C789A">
        <w:t>may lose its GE “Open Option” status</w:t>
      </w:r>
      <w:r>
        <w:t xml:space="preserve">. </w:t>
      </w:r>
    </w:p>
    <w:p w:rsidR="00217C5F" w:rsidRDefault="00217C5F" w:rsidP="00720FDC">
      <w:pPr>
        <w:numPr>
          <w:ilvl w:val="2"/>
          <w:numId w:val="1"/>
        </w:numPr>
        <w:spacing w:before="100" w:beforeAutospacing="1" w:after="100" w:afterAutospacing="1"/>
      </w:pPr>
      <w:r>
        <w:t>Submission</w:t>
      </w:r>
      <w:r w:rsidR="00D17089">
        <w:t xml:space="preserve"> Requirements</w:t>
      </w:r>
    </w:p>
    <w:p w:rsidR="00312537" w:rsidRDefault="00D17089" w:rsidP="00312537">
      <w:pPr>
        <w:numPr>
          <w:ilvl w:val="3"/>
          <w:numId w:val="1"/>
        </w:numPr>
        <w:spacing w:before="100" w:beforeAutospacing="1" w:after="100" w:afterAutospacing="1"/>
      </w:pPr>
      <w:r>
        <w:t xml:space="preserve">Summary of rubric scores. Create a blank rubric for instructors to provide the number </w:t>
      </w:r>
      <w:r w:rsidR="00312537">
        <w:t xml:space="preserve">of </w:t>
      </w:r>
      <w:r>
        <w:t xml:space="preserve">students </w:t>
      </w:r>
      <w:r w:rsidR="00312537">
        <w:t xml:space="preserve">that </w:t>
      </w:r>
      <w:r>
        <w:t xml:space="preserve">scored in each </w:t>
      </w:r>
      <w:r w:rsidR="00312537">
        <w:t>category.</w:t>
      </w:r>
    </w:p>
    <w:p w:rsidR="00FE2D0C" w:rsidRDefault="00312537" w:rsidP="003C5F62">
      <w:pPr>
        <w:numPr>
          <w:ilvl w:val="3"/>
          <w:numId w:val="1"/>
        </w:numPr>
        <w:spacing w:before="100" w:beforeAutospacing="1" w:after="100" w:afterAutospacing="1"/>
      </w:pPr>
      <w:r>
        <w:t xml:space="preserve">3 sample assignments (one </w:t>
      </w:r>
      <w:r w:rsidR="00217C5F">
        <w:t>low</w:t>
      </w:r>
      <w:r>
        <w:t xml:space="preserve"> score</w:t>
      </w:r>
      <w:r w:rsidR="00217C5F">
        <w:t>,</w:t>
      </w:r>
      <w:r>
        <w:t xml:space="preserve"> one average score</w:t>
      </w:r>
      <w:r w:rsidR="00217C5F">
        <w:t xml:space="preserve">, </w:t>
      </w:r>
      <w:r>
        <w:t xml:space="preserve">&amp; one high score). </w:t>
      </w:r>
    </w:p>
    <w:p w:rsidR="00CB0EDD" w:rsidRDefault="003C5F62" w:rsidP="00FE2D0C">
      <w:pPr>
        <w:numPr>
          <w:ilvl w:val="3"/>
          <w:numId w:val="1"/>
        </w:numPr>
        <w:spacing w:before="100" w:beforeAutospacing="1" w:after="100" w:afterAutospacing="1"/>
      </w:pPr>
      <w:r>
        <w:t xml:space="preserve">One paragraph of instructor </w:t>
      </w:r>
      <w:r w:rsidR="00CB0EDD">
        <w:t xml:space="preserve">reflection </w:t>
      </w:r>
    </w:p>
    <w:p w:rsidR="002546F6" w:rsidRDefault="002546F6" w:rsidP="00F47BB3">
      <w:pPr>
        <w:pStyle w:val="ListParagraph"/>
        <w:numPr>
          <w:ilvl w:val="1"/>
          <w:numId w:val="1"/>
        </w:numPr>
        <w:spacing w:before="100" w:beforeAutospacing="1" w:after="100" w:afterAutospacing="1"/>
      </w:pPr>
      <w:r>
        <w:t xml:space="preserve">Service Learning </w:t>
      </w:r>
    </w:p>
    <w:p w:rsidR="0091723B" w:rsidRDefault="00F47BB3" w:rsidP="00F47BB3">
      <w:pPr>
        <w:pStyle w:val="ListParagraph"/>
        <w:numPr>
          <w:ilvl w:val="2"/>
          <w:numId w:val="1"/>
        </w:numPr>
        <w:spacing w:before="100" w:beforeAutospacing="1" w:after="100" w:afterAutospacing="1"/>
      </w:pPr>
      <w:r>
        <w:t>The s</w:t>
      </w:r>
      <w:r w:rsidR="0091723B">
        <w:t xml:space="preserve">ame changes made to Education Abroad </w:t>
      </w:r>
      <w:r>
        <w:t xml:space="preserve">guidelines </w:t>
      </w:r>
      <w:r w:rsidR="0091723B">
        <w:t xml:space="preserve">will be made to Service Learning </w:t>
      </w:r>
      <w:r>
        <w:t>guidelines</w:t>
      </w:r>
      <w:r w:rsidR="00097F40">
        <w:t xml:space="preserve"> to make them identical </w:t>
      </w:r>
    </w:p>
    <w:p w:rsidR="00BF6423" w:rsidRDefault="00DB7D66" w:rsidP="00F47BB3">
      <w:pPr>
        <w:pStyle w:val="ListParagraph"/>
        <w:numPr>
          <w:ilvl w:val="2"/>
          <w:numId w:val="1"/>
        </w:numPr>
        <w:spacing w:before="100" w:beforeAutospacing="1" w:after="100" w:afterAutospacing="1"/>
      </w:pPr>
      <w:r>
        <w:t>Not e</w:t>
      </w:r>
      <w:r w:rsidR="00F47BB3">
        <w:t>very</w:t>
      </w:r>
      <w:r w:rsidR="00BF6423">
        <w:t xml:space="preserve"> course proposed for </w:t>
      </w:r>
      <w:r w:rsidR="00F47BB3">
        <w:t>Service Learning</w:t>
      </w:r>
      <w:r w:rsidR="00BF6423">
        <w:t xml:space="preserve"> will be approved for GE</w:t>
      </w:r>
      <w:r w:rsidR="00F47BB3">
        <w:t xml:space="preserve"> status. </w:t>
      </w:r>
    </w:p>
    <w:p w:rsidR="004D04F4" w:rsidRDefault="00F47BB3" w:rsidP="00F47BB3">
      <w:pPr>
        <w:pStyle w:val="ListParagraph"/>
        <w:numPr>
          <w:ilvl w:val="2"/>
          <w:numId w:val="1"/>
        </w:numPr>
        <w:spacing w:before="100" w:beforeAutospacing="1" w:after="100" w:afterAutospacing="1"/>
      </w:pPr>
      <w:r>
        <w:t xml:space="preserve">The </w:t>
      </w:r>
      <w:r w:rsidR="004D04F4">
        <w:t xml:space="preserve">Service Learning </w:t>
      </w:r>
      <w:r>
        <w:t xml:space="preserve">initiative </w:t>
      </w:r>
      <w:r w:rsidR="004D04F4">
        <w:t>will approve the course before ASCC reviews the curriculum for GE status</w:t>
      </w:r>
      <w:r>
        <w:t>.</w:t>
      </w:r>
      <w:r w:rsidR="004D04F4">
        <w:t xml:space="preserve"> </w:t>
      </w:r>
    </w:p>
    <w:p w:rsidR="007B26D6" w:rsidRDefault="001705A6" w:rsidP="00464A54">
      <w:pPr>
        <w:pStyle w:val="ListParagraph"/>
        <w:numPr>
          <w:ilvl w:val="2"/>
          <w:numId w:val="1"/>
        </w:numPr>
        <w:spacing w:before="100" w:beforeAutospacing="1" w:after="100" w:afterAutospacing="1"/>
      </w:pPr>
      <w:r>
        <w:t>May be useful to</w:t>
      </w:r>
      <w:r w:rsidR="005F7B98">
        <w:t xml:space="preserve"> specify that the course must be designated </w:t>
      </w:r>
      <w:r>
        <w:t>as Service Learning</w:t>
      </w:r>
      <w:r w:rsidR="005F7B98">
        <w:t xml:space="preserve"> before obtaining GE status. </w:t>
      </w:r>
      <w:r w:rsidR="00464A54">
        <w:br/>
      </w:r>
    </w:p>
    <w:p w:rsidR="007B26D6" w:rsidRDefault="007B26D6" w:rsidP="007B26D6">
      <w:pPr>
        <w:numPr>
          <w:ilvl w:val="0"/>
          <w:numId w:val="1"/>
        </w:numPr>
        <w:spacing w:before="100" w:beforeAutospacing="1" w:after="100" w:afterAutospacing="1"/>
      </w:pPr>
      <w:r w:rsidRPr="007B26D6">
        <w:t xml:space="preserve">2004-2005 GE Assessment Plan – Review </w:t>
      </w:r>
    </w:p>
    <w:p w:rsidR="00487143" w:rsidRDefault="00EA0057" w:rsidP="00976FC2">
      <w:pPr>
        <w:pStyle w:val="ListParagraph"/>
        <w:numPr>
          <w:ilvl w:val="1"/>
          <w:numId w:val="1"/>
        </w:numPr>
        <w:spacing w:before="100" w:beforeAutospacing="1" w:after="100" w:afterAutospacing="1"/>
      </w:pPr>
      <w:r>
        <w:t>We need to d</w:t>
      </w:r>
      <w:r w:rsidR="00487143">
        <w:t>iscuss what we will want to do going forward</w:t>
      </w:r>
    </w:p>
    <w:p w:rsidR="000E5AFD" w:rsidRDefault="00EA0057" w:rsidP="00976FC2">
      <w:pPr>
        <w:pStyle w:val="ListParagraph"/>
        <w:numPr>
          <w:ilvl w:val="1"/>
          <w:numId w:val="1"/>
        </w:numPr>
        <w:spacing w:before="100" w:beforeAutospacing="1" w:after="100" w:afterAutospacing="1"/>
      </w:pPr>
      <w:r>
        <w:t>The c</w:t>
      </w:r>
      <w:r w:rsidR="000E5AFD">
        <w:t xml:space="preserve">ommon </w:t>
      </w:r>
      <w:r>
        <w:t>scoring r</w:t>
      </w:r>
      <w:r w:rsidR="000E5AFD">
        <w:t xml:space="preserve">ubric helps with category level assessment </w:t>
      </w:r>
      <w:r>
        <w:t xml:space="preserve">if that is the direction the assessment panel wants to go. </w:t>
      </w:r>
    </w:p>
    <w:p w:rsidR="00EA0057" w:rsidRDefault="00EA0057" w:rsidP="00976FC2">
      <w:pPr>
        <w:pStyle w:val="ListParagraph"/>
        <w:numPr>
          <w:ilvl w:val="1"/>
          <w:numId w:val="1"/>
        </w:numPr>
        <w:spacing w:before="100" w:beforeAutospacing="1" w:after="100" w:afterAutospacing="1"/>
      </w:pPr>
      <w:r>
        <w:t xml:space="preserve">Could consider some kind of portfolio. </w:t>
      </w:r>
    </w:p>
    <w:p w:rsidR="005B0D61" w:rsidRDefault="00EA0057" w:rsidP="00976FC2">
      <w:pPr>
        <w:pStyle w:val="ListParagraph"/>
        <w:numPr>
          <w:ilvl w:val="1"/>
          <w:numId w:val="1"/>
        </w:numPr>
        <w:spacing w:before="100" w:beforeAutospacing="1" w:after="100" w:afterAutospacing="1"/>
      </w:pPr>
      <w:r>
        <w:t>To look at assessment more broadly you c</w:t>
      </w:r>
      <w:r w:rsidR="005B0D61">
        <w:t xml:space="preserve">ould take a set of students and track </w:t>
      </w:r>
      <w:r>
        <w:t xml:space="preserve">them </w:t>
      </w:r>
      <w:r w:rsidR="005B0D61">
        <w:t xml:space="preserve">through </w:t>
      </w:r>
      <w:r>
        <w:t>all 4 years (</w:t>
      </w:r>
      <w:r w:rsidR="005B0D61">
        <w:t>Randy Smith</w:t>
      </w:r>
      <w:r>
        <w:t xml:space="preserve"> </w:t>
      </w:r>
      <w:r w:rsidR="00DB7D66">
        <w:t xml:space="preserve">might </w:t>
      </w:r>
      <w:r>
        <w:t>be</w:t>
      </w:r>
      <w:r w:rsidR="005B0D61">
        <w:t xml:space="preserve"> interested in helping with that sort of assessment</w:t>
      </w:r>
      <w:r>
        <w:t>).</w:t>
      </w:r>
      <w:r w:rsidR="005B0D61">
        <w:t xml:space="preserve"> Carmen</w:t>
      </w:r>
      <w:r>
        <w:t xml:space="preserve"> could be used in which</w:t>
      </w:r>
      <w:r w:rsidR="005B0D61">
        <w:t xml:space="preserve"> every time </w:t>
      </w:r>
      <w:r>
        <w:t>a student</w:t>
      </w:r>
      <w:r w:rsidR="005B0D61">
        <w:t xml:space="preserve"> </w:t>
      </w:r>
      <w:r>
        <w:t xml:space="preserve">has an </w:t>
      </w:r>
      <w:r w:rsidR="005B0D61">
        <w:t xml:space="preserve">assignment </w:t>
      </w:r>
      <w:r w:rsidR="00DB7D66">
        <w:t xml:space="preserve">or experience </w:t>
      </w:r>
      <w:r w:rsidR="005B0D61">
        <w:t>related to E</w:t>
      </w:r>
      <w:r>
        <w:t>LO’s they could post it</w:t>
      </w:r>
      <w:r w:rsidR="00DB7D66">
        <w:t xml:space="preserve"> to their GE portfolio</w:t>
      </w:r>
      <w:r>
        <w:t xml:space="preserve">. </w:t>
      </w:r>
    </w:p>
    <w:p w:rsidR="007B26D6" w:rsidRDefault="00EA0057" w:rsidP="00464A54">
      <w:pPr>
        <w:pStyle w:val="ListParagraph"/>
        <w:numPr>
          <w:ilvl w:val="1"/>
          <w:numId w:val="1"/>
        </w:numPr>
        <w:spacing w:before="100" w:beforeAutospacing="1" w:after="100" w:afterAutospacing="1"/>
      </w:pPr>
      <w:r>
        <w:t xml:space="preserve">There are various ways of doing assessment that this panel will need to decide on going forward. </w:t>
      </w:r>
      <w:bookmarkStart w:id="0" w:name="_GoBack"/>
      <w:bookmarkEnd w:id="0"/>
    </w:p>
    <w:sectPr w:rsidR="007B26D6" w:rsidSect="00464A54">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85A38"/>
    <w:multiLevelType w:val="hybridMultilevel"/>
    <w:tmpl w:val="4C54A60A"/>
    <w:lvl w:ilvl="0" w:tplc="71928AE0">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DC633D"/>
    <w:multiLevelType w:val="multilevel"/>
    <w:tmpl w:val="ADF667F0"/>
    <w:lvl w:ilvl="0">
      <w:start w:val="1"/>
      <w:numFmt w:val="decimal"/>
      <w:lvlText w:val="%1."/>
      <w:lvlJc w:val="left"/>
      <w:pPr>
        <w:tabs>
          <w:tab w:val="num" w:pos="720"/>
        </w:tabs>
        <w:ind w:left="720" w:hanging="360"/>
      </w:pPr>
    </w:lvl>
    <w:lvl w:ilvl="1">
      <w:start w:val="110"/>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561669"/>
    <w:multiLevelType w:val="hybridMultilevel"/>
    <w:tmpl w:val="6AFCE804"/>
    <w:lvl w:ilvl="0" w:tplc="270411B4">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C6036B"/>
    <w:multiLevelType w:val="multilevel"/>
    <w:tmpl w:val="BF7C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903209"/>
    <w:multiLevelType w:val="hybridMultilevel"/>
    <w:tmpl w:val="08F2A7A2"/>
    <w:lvl w:ilvl="0" w:tplc="976A533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7B26D6"/>
    <w:rsid w:val="00097F40"/>
    <w:rsid w:val="000E5140"/>
    <w:rsid w:val="000E5AFD"/>
    <w:rsid w:val="00100C17"/>
    <w:rsid w:val="0011719C"/>
    <w:rsid w:val="00154F74"/>
    <w:rsid w:val="001705A6"/>
    <w:rsid w:val="00177196"/>
    <w:rsid w:val="00180564"/>
    <w:rsid w:val="001C1DB5"/>
    <w:rsid w:val="001E7B50"/>
    <w:rsid w:val="00201F0F"/>
    <w:rsid w:val="00217C5F"/>
    <w:rsid w:val="00250F2F"/>
    <w:rsid w:val="002546F6"/>
    <w:rsid w:val="00271C06"/>
    <w:rsid w:val="002D608F"/>
    <w:rsid w:val="00312537"/>
    <w:rsid w:val="003502A3"/>
    <w:rsid w:val="00357450"/>
    <w:rsid w:val="003A4A5C"/>
    <w:rsid w:val="003B6E05"/>
    <w:rsid w:val="003C5F62"/>
    <w:rsid w:val="003C7098"/>
    <w:rsid w:val="003C789A"/>
    <w:rsid w:val="00402544"/>
    <w:rsid w:val="00404934"/>
    <w:rsid w:val="00464A54"/>
    <w:rsid w:val="00476F54"/>
    <w:rsid w:val="0048084F"/>
    <w:rsid w:val="00487143"/>
    <w:rsid w:val="004D04F4"/>
    <w:rsid w:val="004E779A"/>
    <w:rsid w:val="005B0D61"/>
    <w:rsid w:val="005B7C4F"/>
    <w:rsid w:val="005F7B98"/>
    <w:rsid w:val="0060019D"/>
    <w:rsid w:val="00600EFC"/>
    <w:rsid w:val="00625417"/>
    <w:rsid w:val="00633E3B"/>
    <w:rsid w:val="006342F8"/>
    <w:rsid w:val="00654135"/>
    <w:rsid w:val="00680218"/>
    <w:rsid w:val="006B255D"/>
    <w:rsid w:val="006B33B5"/>
    <w:rsid w:val="006D6C67"/>
    <w:rsid w:val="00720FDC"/>
    <w:rsid w:val="00762542"/>
    <w:rsid w:val="00796B7C"/>
    <w:rsid w:val="007B26D6"/>
    <w:rsid w:val="007C6EC2"/>
    <w:rsid w:val="008004E5"/>
    <w:rsid w:val="008262BE"/>
    <w:rsid w:val="00854C19"/>
    <w:rsid w:val="00887F8A"/>
    <w:rsid w:val="008B196F"/>
    <w:rsid w:val="008C2986"/>
    <w:rsid w:val="008C7D6D"/>
    <w:rsid w:val="00911FC8"/>
    <w:rsid w:val="0091723B"/>
    <w:rsid w:val="0095353D"/>
    <w:rsid w:val="00976FC2"/>
    <w:rsid w:val="009E3B8C"/>
    <w:rsid w:val="00A20190"/>
    <w:rsid w:val="00A40B2C"/>
    <w:rsid w:val="00A9158D"/>
    <w:rsid w:val="00AC3473"/>
    <w:rsid w:val="00B221E9"/>
    <w:rsid w:val="00B80476"/>
    <w:rsid w:val="00B9527F"/>
    <w:rsid w:val="00B96520"/>
    <w:rsid w:val="00BF6423"/>
    <w:rsid w:val="00C30EC5"/>
    <w:rsid w:val="00C874B8"/>
    <w:rsid w:val="00CA2A35"/>
    <w:rsid w:val="00CB0EDD"/>
    <w:rsid w:val="00CD4B2F"/>
    <w:rsid w:val="00D03BA2"/>
    <w:rsid w:val="00D17089"/>
    <w:rsid w:val="00D27675"/>
    <w:rsid w:val="00D55FDE"/>
    <w:rsid w:val="00D74CDB"/>
    <w:rsid w:val="00D81F65"/>
    <w:rsid w:val="00DA0A2A"/>
    <w:rsid w:val="00DB7D66"/>
    <w:rsid w:val="00DD3E74"/>
    <w:rsid w:val="00DF35A8"/>
    <w:rsid w:val="00E0404B"/>
    <w:rsid w:val="00E93181"/>
    <w:rsid w:val="00EA0057"/>
    <w:rsid w:val="00F133A3"/>
    <w:rsid w:val="00F47BB3"/>
    <w:rsid w:val="00F54CE2"/>
    <w:rsid w:val="00FB190C"/>
    <w:rsid w:val="00FE2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6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6D6"/>
    <w:pPr>
      <w:spacing w:before="100" w:beforeAutospacing="1" w:after="100" w:afterAutospacing="1"/>
    </w:pPr>
  </w:style>
  <w:style w:type="paragraph" w:styleId="ListParagraph">
    <w:name w:val="List Paragraph"/>
    <w:basedOn w:val="Normal"/>
    <w:uiPriority w:val="34"/>
    <w:qFormat/>
    <w:rsid w:val="007B26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6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6D6"/>
    <w:pPr>
      <w:spacing w:before="100" w:beforeAutospacing="1" w:after="100" w:afterAutospacing="1"/>
    </w:pPr>
  </w:style>
  <w:style w:type="paragraph" w:styleId="ListParagraph">
    <w:name w:val="List Paragraph"/>
    <w:basedOn w:val="Normal"/>
    <w:uiPriority w:val="34"/>
    <w:qFormat/>
    <w:rsid w:val="007B26D6"/>
    <w:pPr>
      <w:ind w:left="720"/>
      <w:contextualSpacing/>
    </w:pPr>
  </w:style>
</w:styles>
</file>

<file path=word/webSettings.xml><?xml version="1.0" encoding="utf-8"?>
<w:webSettings xmlns:r="http://schemas.openxmlformats.org/officeDocument/2006/relationships" xmlns:w="http://schemas.openxmlformats.org/wordprocessingml/2006/main">
  <w:divs>
    <w:div w:id="1379281703">
      <w:bodyDiv w:val="1"/>
      <w:marLeft w:val="0"/>
      <w:marRight w:val="0"/>
      <w:marTop w:val="0"/>
      <w:marBottom w:val="0"/>
      <w:divBdr>
        <w:top w:val="none" w:sz="0" w:space="0" w:color="auto"/>
        <w:left w:val="none" w:sz="0" w:space="0" w:color="auto"/>
        <w:bottom w:val="none" w:sz="0" w:space="0" w:color="auto"/>
        <w:right w:val="none" w:sz="0" w:space="0" w:color="auto"/>
      </w:divBdr>
      <w:divsChild>
        <w:div w:id="1107041571">
          <w:marLeft w:val="0"/>
          <w:marRight w:val="0"/>
          <w:marTop w:val="0"/>
          <w:marBottom w:val="0"/>
          <w:divBdr>
            <w:top w:val="none" w:sz="0" w:space="0" w:color="auto"/>
            <w:left w:val="none" w:sz="0" w:space="0" w:color="auto"/>
            <w:bottom w:val="none" w:sz="0" w:space="0" w:color="auto"/>
            <w:right w:val="none" w:sz="0" w:space="0" w:color="auto"/>
          </w:divBdr>
          <w:divsChild>
            <w:div w:id="15270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A79D-DEB9-4CD6-9F3C-78D58F4E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2013-01-28T14:23:00Z</dcterms:created>
  <dcterms:modified xsi:type="dcterms:W3CDTF">2013-01-28T14:23:00Z</dcterms:modified>
</cp:coreProperties>
</file>